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D4B" w:rsidRDefault="002C7D4B" w:rsidP="00C73ACF">
      <w:pPr>
        <w:spacing w:after="0" w:line="240" w:lineRule="auto"/>
      </w:pPr>
      <w:r>
        <w:t xml:space="preserve">       </w:t>
      </w:r>
      <w:r w:rsidR="00BE2C17">
        <w:rPr>
          <w:noProof/>
        </w:rPr>
        <w:t xml:space="preserve">   </w:t>
      </w:r>
      <w:r w:rsidR="00C73ACF">
        <w:rPr>
          <w:noProof/>
        </w:rPr>
        <w:t xml:space="preserve"> </w:t>
      </w:r>
      <w:r w:rsidR="000E17CD">
        <w:rPr>
          <w:noProof/>
        </w:rPr>
        <w:drawing>
          <wp:inline distT="0" distB="0" distL="0" distR="0">
            <wp:extent cx="6572250" cy="1099185"/>
            <wp:effectExtent l="0" t="0" r="0" b="0"/>
            <wp:docPr id="1" name="Picture 0" descr="One Health 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ne Health Banner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72250" cy="1099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7D4B" w:rsidRPr="0077791C" w:rsidRDefault="002C7D4B" w:rsidP="006E55F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345DDF">
        <w:rPr>
          <w:rFonts w:ascii="Times New Roman" w:hAnsi="Times New Roman"/>
          <w:b/>
          <w:i/>
          <w:sz w:val="24"/>
          <w:szCs w:val="24"/>
        </w:rPr>
        <w:t xml:space="preserve">ONE WORLD,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</w:t>
      </w:r>
      <w:r w:rsidRPr="00345DDF">
        <w:rPr>
          <w:rFonts w:ascii="Times New Roman" w:hAnsi="Times New Roman"/>
          <w:b/>
          <w:i/>
          <w:sz w:val="24"/>
          <w:szCs w:val="24"/>
        </w:rPr>
        <w:t xml:space="preserve">  ONE MEDICINE,        </w:t>
      </w:r>
      <w:r w:rsidR="00BE2C17">
        <w:rPr>
          <w:rFonts w:ascii="Times New Roman" w:hAnsi="Times New Roman"/>
          <w:b/>
          <w:i/>
          <w:sz w:val="24"/>
          <w:szCs w:val="24"/>
        </w:rPr>
        <w:t xml:space="preserve">     </w:t>
      </w:r>
      <w:r w:rsidRPr="00345DDF">
        <w:rPr>
          <w:rFonts w:ascii="Times New Roman" w:hAnsi="Times New Roman"/>
          <w:b/>
          <w:i/>
          <w:sz w:val="24"/>
          <w:szCs w:val="24"/>
        </w:rPr>
        <w:t xml:space="preserve"> ONE HEALTH</w:t>
      </w:r>
    </w:p>
    <w:p w:rsidR="002C7D4B" w:rsidRPr="003E38C9" w:rsidRDefault="002C7D4B" w:rsidP="00DF1AE3">
      <w:pPr>
        <w:pStyle w:val="Default"/>
        <w:jc w:val="center"/>
        <w:rPr>
          <w:rFonts w:ascii="Calibri" w:hAnsi="Calibri"/>
          <w:sz w:val="72"/>
          <w:szCs w:val="72"/>
        </w:rPr>
      </w:pPr>
      <w:r w:rsidRPr="003E38C9">
        <w:rPr>
          <w:rFonts w:ascii="Calibri" w:hAnsi="Calibri"/>
          <w:sz w:val="72"/>
          <w:szCs w:val="72"/>
        </w:rPr>
        <w:t>One Health Intellectual Exchange</w:t>
      </w:r>
      <w:r w:rsidR="00335281">
        <w:rPr>
          <w:rFonts w:ascii="Calibri" w:hAnsi="Calibri"/>
          <w:sz w:val="72"/>
          <w:szCs w:val="72"/>
        </w:rPr>
        <w:t xml:space="preserve"> </w:t>
      </w:r>
      <w:r w:rsidRPr="003E38C9">
        <w:rPr>
          <w:rFonts w:ascii="Calibri" w:hAnsi="Calibri"/>
          <w:sz w:val="72"/>
          <w:szCs w:val="72"/>
        </w:rPr>
        <w:t xml:space="preserve"> </w:t>
      </w:r>
    </w:p>
    <w:p w:rsidR="002C7D4B" w:rsidRPr="00DA22DE" w:rsidRDefault="00ED40B5" w:rsidP="00747AA9">
      <w:pPr>
        <w:spacing w:after="0" w:line="240" w:lineRule="auto"/>
        <w:ind w:left="72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Fall Monthly</w:t>
      </w:r>
      <w:r w:rsidR="006E55FF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Discussions</w:t>
      </w:r>
      <w:r w:rsidR="00335281">
        <w:rPr>
          <w:b/>
          <w:i/>
          <w:sz w:val="32"/>
          <w:szCs w:val="32"/>
        </w:rPr>
        <w:t xml:space="preserve">: </w:t>
      </w:r>
      <w:r w:rsidR="002C7D4B" w:rsidRPr="00DA22DE">
        <w:rPr>
          <w:b/>
          <w:i/>
          <w:sz w:val="32"/>
          <w:szCs w:val="32"/>
        </w:rPr>
        <w:t>Philosophy to Practical Integration of</w:t>
      </w:r>
    </w:p>
    <w:p w:rsidR="002C7D4B" w:rsidRPr="00DA22DE" w:rsidRDefault="002C7D4B" w:rsidP="00A91A26">
      <w:pPr>
        <w:spacing w:after="0" w:line="240" w:lineRule="auto"/>
        <w:ind w:left="720"/>
        <w:jc w:val="center"/>
        <w:rPr>
          <w:b/>
          <w:i/>
          <w:sz w:val="32"/>
          <w:szCs w:val="32"/>
        </w:rPr>
      </w:pPr>
      <w:r w:rsidRPr="00DA22DE">
        <w:rPr>
          <w:b/>
          <w:i/>
          <w:sz w:val="32"/>
          <w:szCs w:val="32"/>
        </w:rPr>
        <w:t>Human, Animal and Environmental Health</w:t>
      </w:r>
    </w:p>
    <w:p w:rsidR="002C7D4B" w:rsidRPr="00B93BE8" w:rsidRDefault="002C7D4B" w:rsidP="00A91A26">
      <w:pPr>
        <w:spacing w:after="0" w:line="240" w:lineRule="auto"/>
        <w:ind w:left="720"/>
        <w:jc w:val="center"/>
        <w:rPr>
          <w:b/>
          <w:bCs/>
          <w:sz w:val="16"/>
          <w:szCs w:val="16"/>
        </w:rPr>
      </w:pPr>
    </w:p>
    <w:p w:rsidR="00C93B94" w:rsidRPr="00C93B94" w:rsidRDefault="003E5897" w:rsidP="003E38C9">
      <w:pPr>
        <w:pStyle w:val="Default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</w:rPr>
        <w:t xml:space="preserve">A </w:t>
      </w:r>
      <w:r w:rsidR="00633F1B">
        <w:rPr>
          <w:rFonts w:ascii="Calibri" w:hAnsi="Calibri"/>
        </w:rPr>
        <w:t>fall</w:t>
      </w:r>
      <w:r w:rsidR="00ED40B5">
        <w:rPr>
          <w:rFonts w:ascii="Calibri" w:hAnsi="Calibri"/>
        </w:rPr>
        <w:t xml:space="preserve"> monthly</w:t>
      </w:r>
      <w:r w:rsidR="00DA22DE">
        <w:rPr>
          <w:rFonts w:ascii="Calibri" w:hAnsi="Calibri"/>
        </w:rPr>
        <w:t xml:space="preserve"> </w:t>
      </w:r>
      <w:r w:rsidR="002C7D4B" w:rsidRPr="00553052">
        <w:rPr>
          <w:rFonts w:ascii="Calibri" w:hAnsi="Calibri"/>
        </w:rPr>
        <w:t xml:space="preserve">discussion series, sponsored by the </w:t>
      </w:r>
      <w:r w:rsidR="00240A1E">
        <w:rPr>
          <w:rFonts w:ascii="Calibri" w:hAnsi="Calibri"/>
          <w:b/>
        </w:rPr>
        <w:t>North Carolina</w:t>
      </w:r>
      <w:r w:rsidR="002C7D4B" w:rsidRPr="00553052">
        <w:rPr>
          <w:rFonts w:ascii="Calibri" w:hAnsi="Calibri"/>
          <w:b/>
        </w:rPr>
        <w:t xml:space="preserve"> One Health Collaborative</w:t>
      </w:r>
      <w:r w:rsidR="00633F1B">
        <w:rPr>
          <w:rFonts w:ascii="Calibri" w:hAnsi="Calibri"/>
          <w:b/>
        </w:rPr>
        <w:t xml:space="preserve"> </w:t>
      </w:r>
      <w:r w:rsidR="00633F1B" w:rsidRPr="00633F1B">
        <w:rPr>
          <w:rFonts w:ascii="Calibri" w:hAnsi="Calibri"/>
        </w:rPr>
        <w:t>(NC OHC)</w:t>
      </w:r>
      <w:r w:rsidR="002C7D4B" w:rsidRPr="00553052">
        <w:rPr>
          <w:rFonts w:ascii="Calibri" w:hAnsi="Calibri"/>
        </w:rPr>
        <w:t xml:space="preserve"> </w:t>
      </w:r>
      <w:r w:rsidR="00256926">
        <w:rPr>
          <w:rFonts w:ascii="Calibri" w:hAnsi="Calibri"/>
        </w:rPr>
        <w:t xml:space="preserve">within the NCBC </w:t>
      </w:r>
      <w:r w:rsidR="00633F1B">
        <w:rPr>
          <w:rFonts w:ascii="Calibri" w:hAnsi="Calibri"/>
        </w:rPr>
        <w:t>Intellectual Exchange Group (</w:t>
      </w:r>
      <w:r w:rsidR="00256926">
        <w:rPr>
          <w:rFonts w:ascii="Calibri" w:hAnsi="Calibri"/>
        </w:rPr>
        <w:t>IEG</w:t>
      </w:r>
      <w:r w:rsidR="00633F1B">
        <w:rPr>
          <w:rFonts w:ascii="Calibri" w:hAnsi="Calibri"/>
        </w:rPr>
        <w:t>)</w:t>
      </w:r>
      <w:r w:rsidR="00256926">
        <w:rPr>
          <w:rFonts w:ascii="Calibri" w:hAnsi="Calibri"/>
        </w:rPr>
        <w:t xml:space="preserve"> Program </w:t>
      </w:r>
      <w:r w:rsidR="002C7D4B" w:rsidRPr="00553052">
        <w:rPr>
          <w:rFonts w:ascii="Calibri" w:hAnsi="Calibri"/>
        </w:rPr>
        <w:t>to enhance collaborations between physicians, veterinarians, researchers and other local</w:t>
      </w:r>
      <w:r w:rsidR="003858AB">
        <w:rPr>
          <w:rFonts w:ascii="Calibri" w:hAnsi="Calibri"/>
        </w:rPr>
        <w:t xml:space="preserve"> </w:t>
      </w:r>
      <w:r w:rsidR="002C7D4B" w:rsidRPr="00553052">
        <w:rPr>
          <w:rFonts w:ascii="Calibri" w:hAnsi="Calibri"/>
        </w:rPr>
        <w:t>/</w:t>
      </w:r>
      <w:r w:rsidR="003858AB">
        <w:rPr>
          <w:rFonts w:ascii="Calibri" w:hAnsi="Calibri"/>
        </w:rPr>
        <w:t xml:space="preserve"> </w:t>
      </w:r>
      <w:r w:rsidR="002C7D4B" w:rsidRPr="00553052">
        <w:rPr>
          <w:rFonts w:ascii="Calibri" w:hAnsi="Calibri"/>
        </w:rPr>
        <w:t>global</w:t>
      </w:r>
      <w:r w:rsidR="003858AB">
        <w:rPr>
          <w:rFonts w:ascii="Calibri" w:hAnsi="Calibri"/>
        </w:rPr>
        <w:t xml:space="preserve"> </w:t>
      </w:r>
      <w:r w:rsidR="003E38C9">
        <w:rPr>
          <w:rFonts w:ascii="Calibri" w:hAnsi="Calibri"/>
        </w:rPr>
        <w:t>/</w:t>
      </w:r>
      <w:r w:rsidR="003858AB">
        <w:rPr>
          <w:rFonts w:ascii="Calibri" w:hAnsi="Calibri"/>
        </w:rPr>
        <w:t xml:space="preserve"> </w:t>
      </w:r>
      <w:r w:rsidR="003E38C9">
        <w:rPr>
          <w:rFonts w:ascii="Calibri" w:hAnsi="Calibri"/>
        </w:rPr>
        <w:t>environmental</w:t>
      </w:r>
      <w:r w:rsidR="002C7D4B" w:rsidRPr="00553052">
        <w:rPr>
          <w:rFonts w:ascii="Calibri" w:hAnsi="Calibri"/>
        </w:rPr>
        <w:t xml:space="preserve"> health professionals by increasing public awareness of the interconnectedness of people, animals and the environment.</w:t>
      </w:r>
    </w:p>
    <w:p w:rsidR="00A21B9B" w:rsidRPr="00A21B9B" w:rsidRDefault="00A21B9B" w:rsidP="00A06050">
      <w:pPr>
        <w:pStyle w:val="Default"/>
        <w:jc w:val="center"/>
        <w:rPr>
          <w:rFonts w:ascii="Calibri" w:hAnsi="Calibri"/>
          <w:sz w:val="16"/>
          <w:szCs w:val="16"/>
        </w:rPr>
      </w:pPr>
    </w:p>
    <w:tbl>
      <w:tblPr>
        <w:tblStyle w:val="TableGrid"/>
        <w:tblW w:w="10548" w:type="dxa"/>
        <w:shd w:val="clear" w:color="auto" w:fill="D6E3BC" w:themeFill="accent3" w:themeFillTint="66"/>
        <w:tblLayout w:type="fixed"/>
        <w:tblLook w:val="04A0" w:firstRow="1" w:lastRow="0" w:firstColumn="1" w:lastColumn="0" w:noHBand="0" w:noVBand="1"/>
      </w:tblPr>
      <w:tblGrid>
        <w:gridCol w:w="10548"/>
      </w:tblGrid>
      <w:tr w:rsidR="00832866" w:rsidTr="00471AA9">
        <w:trPr>
          <w:trHeight w:val="3690"/>
        </w:trPr>
        <w:tc>
          <w:tcPr>
            <w:tcW w:w="1054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D6E3BC" w:themeFill="accent3" w:themeFillTint="66"/>
          </w:tcPr>
          <w:tbl>
            <w:tblPr>
              <w:tblW w:w="1044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440"/>
            </w:tblGrid>
            <w:tr w:rsidR="00C93B94" w:rsidRPr="00623A84" w:rsidTr="00633F1B">
              <w:trPr>
                <w:trHeight w:val="1690"/>
              </w:trPr>
              <w:tc>
                <w:tcPr>
                  <w:tcW w:w="10440" w:type="dxa"/>
                  <w:shd w:val="clear" w:color="auto" w:fill="DAEEF3" w:themeFill="accent5" w:themeFillTint="33"/>
                </w:tcPr>
                <w:p w:rsidR="009D671E" w:rsidRPr="001B0423" w:rsidRDefault="009D671E" w:rsidP="00C93B9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inorHAnsi" w:hAnsiTheme="minorHAns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="Calibri"/>
                      <w:color w:val="000000"/>
                      <w:sz w:val="40"/>
                      <w:szCs w:val="40"/>
                    </w:rPr>
                    <w:t xml:space="preserve"> </w:t>
                  </w:r>
                </w:p>
                <w:p w:rsidR="00633F1B" w:rsidRPr="00623A84" w:rsidRDefault="00633F1B" w:rsidP="00633F1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inorHAnsi" w:hAnsiTheme="minorHAnsi" w:cs="Calibri"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Theme="minorHAnsi" w:hAnsiTheme="minorHAnsi" w:cs="Calibri"/>
                      <w:color w:val="000000"/>
                      <w:sz w:val="40"/>
                      <w:szCs w:val="40"/>
                    </w:rPr>
                    <w:t>Fall 2014 -  Tuesday, September 23rd</w:t>
                  </w:r>
                </w:p>
                <w:p w:rsidR="00633F1B" w:rsidRDefault="00633F1B" w:rsidP="00633F1B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90"/>
                    <w:jc w:val="center"/>
                    <w:rPr>
                      <w:rFonts w:asciiTheme="minorHAnsi" w:hAnsiTheme="minorHAnsi" w:cs="Calibri"/>
                      <w:color w:val="000000"/>
                      <w:sz w:val="32"/>
                      <w:szCs w:val="32"/>
                    </w:rPr>
                  </w:pPr>
                  <w:r w:rsidRPr="00623A84">
                    <w:rPr>
                      <w:rFonts w:asciiTheme="minorHAnsi" w:hAnsiTheme="minorHAnsi" w:cs="Calibri"/>
                      <w:color w:val="000000"/>
                      <w:sz w:val="32"/>
                      <w:szCs w:val="32"/>
                    </w:rPr>
                    <w:t>5:30 – 7:30 p.m.</w:t>
                  </w:r>
                </w:p>
                <w:p w:rsidR="00633F1B" w:rsidRPr="00630C76" w:rsidRDefault="00633F1B" w:rsidP="00633F1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alibri"/>
                      <w:color w:val="000000"/>
                      <w:sz w:val="24"/>
                      <w:szCs w:val="24"/>
                    </w:rPr>
                  </w:pPr>
                </w:p>
                <w:p w:rsidR="00633F1B" w:rsidRPr="00BE328E" w:rsidRDefault="00633F1B" w:rsidP="00633F1B">
                  <w:pPr>
                    <w:pStyle w:val="DefaultStyle"/>
                    <w:spacing w:after="0" w:line="240" w:lineRule="auto"/>
                    <w:ind w:hanging="90"/>
                    <w:jc w:val="center"/>
                    <w:rPr>
                      <w:rFonts w:asciiTheme="minorHAnsi" w:hAnsiTheme="minorHAnsi" w:cs="Times New Roman"/>
                      <w:b/>
                      <w:bCs/>
                      <w:iCs/>
                      <w:sz w:val="52"/>
                      <w:szCs w:val="52"/>
                    </w:rPr>
                  </w:pPr>
                  <w:r w:rsidRPr="00BE328E">
                    <w:rPr>
                      <w:rFonts w:asciiTheme="minorHAnsi" w:hAnsiTheme="minorHAnsi" w:cs="Times New Roman"/>
                      <w:b/>
                      <w:bCs/>
                      <w:iCs/>
                      <w:sz w:val="52"/>
                      <w:szCs w:val="52"/>
                    </w:rPr>
                    <w:t>Three Goals, Two Species, One Medicine</w:t>
                  </w:r>
                </w:p>
                <w:p w:rsidR="00633F1B" w:rsidRPr="00630C76" w:rsidRDefault="00633F1B" w:rsidP="00633F1B">
                  <w:pPr>
                    <w:pStyle w:val="DefaultStyle"/>
                    <w:spacing w:after="0" w:line="240" w:lineRule="auto"/>
                    <w:ind w:hanging="90"/>
                    <w:jc w:val="center"/>
                    <w:rPr>
                      <w:rFonts w:asciiTheme="minorHAnsi" w:hAnsiTheme="minorHAnsi" w:cs="Times New Roman"/>
                      <w:b/>
                      <w:bCs/>
                      <w:iCs/>
                    </w:rPr>
                  </w:pPr>
                </w:p>
                <w:p w:rsidR="00633F1B" w:rsidRPr="00633F1B" w:rsidRDefault="00633F1B" w:rsidP="00633F1B">
                  <w:pPr>
                    <w:pStyle w:val="DefaultStyle"/>
                    <w:spacing w:after="0" w:line="240" w:lineRule="auto"/>
                    <w:ind w:hanging="90"/>
                    <w:jc w:val="center"/>
                    <w:rPr>
                      <w:rFonts w:asciiTheme="minorHAnsi" w:hAnsiTheme="minorHAnsi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Times New Roman"/>
                      <w:bCs/>
                      <w:iCs/>
                      <w:sz w:val="44"/>
                      <w:szCs w:val="44"/>
                    </w:rPr>
                    <w:t xml:space="preserve">William C. </w:t>
                  </w:r>
                  <w:proofErr w:type="spellStart"/>
                  <w:r>
                    <w:rPr>
                      <w:rFonts w:asciiTheme="minorHAnsi" w:hAnsiTheme="minorHAnsi" w:cs="Times New Roman"/>
                      <w:bCs/>
                      <w:iCs/>
                      <w:sz w:val="44"/>
                      <w:szCs w:val="44"/>
                    </w:rPr>
                    <w:t>Eward</w:t>
                  </w:r>
                  <w:proofErr w:type="spellEnd"/>
                  <w:r>
                    <w:rPr>
                      <w:rFonts w:asciiTheme="minorHAnsi" w:hAnsiTheme="minorHAnsi" w:cs="Times New Roman"/>
                      <w:bCs/>
                      <w:iCs/>
                      <w:sz w:val="44"/>
                      <w:szCs w:val="44"/>
                    </w:rPr>
                    <w:t>, DVM, MD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36"/>
                      <w:szCs w:val="36"/>
                    </w:rPr>
                    <w:t xml:space="preserve"> </w:t>
                  </w:r>
                  <w:r w:rsidRPr="00633F1B">
                    <w:rPr>
                      <w:rFonts w:asciiTheme="minorHAnsi" w:hAnsiTheme="minorHAnsi"/>
                      <w:sz w:val="32"/>
                      <w:szCs w:val="32"/>
                    </w:rPr>
                    <w:t xml:space="preserve">Assistant Professor of </w:t>
                  </w:r>
                  <w:proofErr w:type="spellStart"/>
                  <w:r w:rsidRPr="00633F1B">
                    <w:rPr>
                      <w:rFonts w:asciiTheme="minorHAnsi" w:hAnsiTheme="minorHAnsi"/>
                      <w:sz w:val="32"/>
                      <w:szCs w:val="32"/>
                    </w:rPr>
                    <w:t>Orthopaedic</w:t>
                  </w:r>
                  <w:proofErr w:type="spellEnd"/>
                  <w:r w:rsidRPr="00633F1B">
                    <w:rPr>
                      <w:rFonts w:asciiTheme="minorHAnsi" w:hAnsiTheme="minorHAnsi"/>
                      <w:sz w:val="32"/>
                      <w:szCs w:val="32"/>
                    </w:rPr>
                    <w:t xml:space="preserve"> Surgery</w:t>
                  </w:r>
                </w:p>
                <w:p w:rsidR="00633F1B" w:rsidRPr="00633F1B" w:rsidRDefault="00633F1B" w:rsidP="00633F1B">
                  <w:pPr>
                    <w:pStyle w:val="DefaultStyle"/>
                    <w:spacing w:after="0" w:line="240" w:lineRule="auto"/>
                    <w:ind w:hanging="90"/>
                    <w:jc w:val="center"/>
                    <w:rPr>
                      <w:rFonts w:asciiTheme="minorHAnsi" w:hAnsiTheme="minorHAnsi"/>
                      <w:sz w:val="32"/>
                      <w:szCs w:val="32"/>
                    </w:rPr>
                  </w:pPr>
                  <w:r w:rsidRPr="00633F1B">
                    <w:rPr>
                      <w:rFonts w:asciiTheme="minorHAnsi" w:hAnsiTheme="minorHAnsi"/>
                      <w:sz w:val="32"/>
                      <w:szCs w:val="32"/>
                    </w:rPr>
                    <w:t xml:space="preserve"> Oncology Section, Duke Cancer Institute</w:t>
                  </w:r>
                </w:p>
                <w:p w:rsidR="00633F1B" w:rsidRPr="00633F1B" w:rsidRDefault="00633F1B" w:rsidP="00633F1B">
                  <w:pPr>
                    <w:pStyle w:val="DefaultStyle"/>
                    <w:spacing w:after="0" w:line="240" w:lineRule="auto"/>
                    <w:ind w:hanging="90"/>
                    <w:jc w:val="center"/>
                    <w:rPr>
                      <w:rFonts w:asciiTheme="minorHAnsi" w:hAnsiTheme="minorHAnsi"/>
                      <w:sz w:val="32"/>
                      <w:szCs w:val="32"/>
                    </w:rPr>
                  </w:pPr>
                  <w:r w:rsidRPr="00633F1B">
                    <w:rPr>
                      <w:rFonts w:asciiTheme="minorHAnsi" w:hAnsiTheme="minorHAnsi"/>
                      <w:sz w:val="32"/>
                      <w:szCs w:val="32"/>
                    </w:rPr>
                    <w:t>Duke University</w:t>
                  </w:r>
                </w:p>
                <w:p w:rsidR="00EB4EEC" w:rsidRPr="009D671E" w:rsidRDefault="00EB4EEC" w:rsidP="00633F1B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</w:tr>
          </w:tbl>
          <w:p w:rsidR="00A21B9B" w:rsidRPr="00A21B9B" w:rsidRDefault="00A21B9B" w:rsidP="008332D7">
            <w:pPr>
              <w:pStyle w:val="Default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</w:tr>
    </w:tbl>
    <w:p w:rsidR="0008321A" w:rsidRDefault="0008321A" w:rsidP="00240A1E">
      <w:pPr>
        <w:pStyle w:val="ListParagraph"/>
        <w:spacing w:after="0" w:line="240" w:lineRule="auto"/>
        <w:ind w:left="1080"/>
        <w:jc w:val="center"/>
        <w:rPr>
          <w:rFonts w:cstheme="minorHAnsi"/>
          <w:sz w:val="16"/>
          <w:szCs w:val="16"/>
        </w:rPr>
      </w:pPr>
    </w:p>
    <w:p w:rsidR="00633F1B" w:rsidRPr="000F7AA6" w:rsidRDefault="00633F1B" w:rsidP="00633F1B">
      <w:pPr>
        <w:pStyle w:val="ListParagraph"/>
        <w:spacing w:after="0" w:line="240" w:lineRule="auto"/>
        <w:ind w:left="1080"/>
        <w:jc w:val="center"/>
        <w:rPr>
          <w:rFonts w:asciiTheme="minorHAnsi" w:hAnsiTheme="minorHAnsi" w:cstheme="minorHAnsi"/>
        </w:rPr>
      </w:pPr>
      <w:r w:rsidRPr="000F7AA6">
        <w:rPr>
          <w:rFonts w:asciiTheme="minorHAnsi" w:hAnsiTheme="minorHAnsi" w:cstheme="minorHAnsi"/>
        </w:rPr>
        <w:t xml:space="preserve">Meets Tuesdays, 5:30 – 7:30 p.m. at the North </w:t>
      </w:r>
      <w:r>
        <w:rPr>
          <w:rFonts w:asciiTheme="minorHAnsi" w:hAnsiTheme="minorHAnsi" w:cstheme="minorHAnsi"/>
        </w:rPr>
        <w:t xml:space="preserve">Carolina Biotechnology </w:t>
      </w:r>
      <w:r w:rsidRPr="000F7AA6">
        <w:rPr>
          <w:rFonts w:asciiTheme="minorHAnsi" w:hAnsiTheme="minorHAnsi" w:cstheme="minorHAnsi"/>
        </w:rPr>
        <w:t>Center</w:t>
      </w:r>
    </w:p>
    <w:p w:rsidR="00633F1B" w:rsidRDefault="00633F1B" w:rsidP="00633F1B">
      <w:pPr>
        <w:pStyle w:val="Default"/>
        <w:jc w:val="center"/>
        <w:rPr>
          <w:rStyle w:val="Hyperlink"/>
          <w:rFonts w:asciiTheme="minorHAnsi" w:hAnsiTheme="minorHAnsi"/>
        </w:rPr>
      </w:pPr>
      <w:r w:rsidRPr="000F7AA6">
        <w:rPr>
          <w:rFonts w:asciiTheme="minorHAnsi" w:hAnsiTheme="minorHAnsi" w:cstheme="minorHAnsi"/>
          <w:sz w:val="22"/>
          <w:szCs w:val="22"/>
        </w:rPr>
        <w:t>15 T.W. Alexander Drive Research Triangle Park, NC 27709</w:t>
      </w:r>
      <w:r>
        <w:rPr>
          <w:rFonts w:asciiTheme="minorHAnsi" w:hAnsiTheme="minorHAnsi" w:cstheme="minorHAnsi"/>
          <w:sz w:val="22"/>
          <w:szCs w:val="22"/>
        </w:rPr>
        <w:t xml:space="preserve">            </w:t>
      </w:r>
      <w:r w:rsidRPr="000F7AA6">
        <w:rPr>
          <w:rFonts w:asciiTheme="minorHAnsi" w:hAnsiTheme="minorHAnsi"/>
        </w:rPr>
        <w:t xml:space="preserve">Directions: </w:t>
      </w:r>
      <w:hyperlink r:id="rId7" w:history="1">
        <w:r w:rsidRPr="000F7AA6">
          <w:rPr>
            <w:rStyle w:val="Hyperlink"/>
            <w:rFonts w:asciiTheme="minorHAnsi" w:hAnsiTheme="minorHAnsi"/>
          </w:rPr>
          <w:t>www.ncbiotech.org/directions</w:t>
        </w:r>
      </w:hyperlink>
    </w:p>
    <w:p w:rsidR="00633F1B" w:rsidRPr="00B3697E" w:rsidRDefault="00633F1B" w:rsidP="00633F1B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:rsidR="00633F1B" w:rsidRDefault="00633F1B" w:rsidP="00633F1B">
      <w:pPr>
        <w:spacing w:after="0" w:line="240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For information on the spring, weekly One Health course options or to offer suggestions / ideas for the discussion series, c</w:t>
      </w:r>
      <w:r w:rsidRPr="000F7AA6">
        <w:rPr>
          <w:rFonts w:asciiTheme="minorHAnsi" w:hAnsiTheme="minorHAnsi"/>
        </w:rPr>
        <w:t xml:space="preserve">ontact </w:t>
      </w:r>
      <w:r>
        <w:rPr>
          <w:rFonts w:asciiTheme="minorHAnsi" w:hAnsiTheme="minorHAnsi" w:cs="Calibri"/>
          <w:color w:val="000000"/>
        </w:rPr>
        <w:t>NC OHC</w:t>
      </w:r>
      <w:r w:rsidRPr="000F7AA6">
        <w:rPr>
          <w:rFonts w:asciiTheme="minorHAnsi" w:hAnsiTheme="minorHAnsi"/>
        </w:rPr>
        <w:t xml:space="preserve">: </w:t>
      </w:r>
      <w:hyperlink r:id="rId8" w:history="1">
        <w:r w:rsidRPr="003C5923">
          <w:rPr>
            <w:rStyle w:val="Hyperlink"/>
            <w:rFonts w:asciiTheme="minorHAnsi" w:hAnsiTheme="minorHAnsi"/>
          </w:rPr>
          <w:t>nconehealth@gmail.com</w:t>
        </w:r>
      </w:hyperlink>
      <w:r>
        <w:rPr>
          <w:rFonts w:asciiTheme="minorHAnsi" w:hAnsiTheme="minorHAnsi"/>
        </w:rPr>
        <w:t xml:space="preserve"> </w:t>
      </w:r>
    </w:p>
    <w:p w:rsidR="00633F1B" w:rsidRPr="00B3697E" w:rsidRDefault="00633F1B" w:rsidP="00633F1B">
      <w:pPr>
        <w:spacing w:after="0" w:line="240" w:lineRule="auto"/>
        <w:jc w:val="center"/>
        <w:rPr>
          <w:rStyle w:val="Hyperlink"/>
          <w:rFonts w:asciiTheme="minorHAnsi" w:hAnsiTheme="minorHAnsi"/>
          <w:color w:val="auto"/>
          <w:u w:val="none"/>
        </w:rPr>
      </w:pPr>
    </w:p>
    <w:p w:rsidR="00633F1B" w:rsidRPr="000F7AA6" w:rsidRDefault="00633F1B" w:rsidP="00633F1B">
      <w:pPr>
        <w:pStyle w:val="Default"/>
        <w:jc w:val="center"/>
        <w:rPr>
          <w:rFonts w:asciiTheme="minorHAnsi" w:hAnsiTheme="minorHAnsi" w:cs="Calibri"/>
          <w:sz w:val="22"/>
          <w:szCs w:val="22"/>
        </w:rPr>
      </w:pPr>
      <w:r w:rsidRPr="000F7AA6">
        <w:rPr>
          <w:rFonts w:asciiTheme="minorHAnsi" w:hAnsiTheme="minorHAnsi"/>
          <w:sz w:val="22"/>
          <w:szCs w:val="22"/>
        </w:rPr>
        <w:t>For Speaker Cancellation notices and additional background</w:t>
      </w:r>
      <w:r w:rsidRPr="000F7AA6">
        <w:rPr>
          <w:rFonts w:asciiTheme="minorHAnsi" w:hAnsiTheme="minorHAnsi" w:cs="Calibri"/>
          <w:sz w:val="22"/>
          <w:szCs w:val="22"/>
        </w:rPr>
        <w:t xml:space="preserve"> on One Health and the NC OHC:</w:t>
      </w:r>
    </w:p>
    <w:p w:rsidR="00633F1B" w:rsidRDefault="00916C4F" w:rsidP="00633F1B">
      <w:pPr>
        <w:spacing w:after="0" w:line="240" w:lineRule="auto"/>
        <w:jc w:val="center"/>
        <w:rPr>
          <w:rStyle w:val="Hyperlink"/>
          <w:rFonts w:asciiTheme="minorHAnsi" w:hAnsiTheme="minorHAnsi" w:cstheme="minorHAnsi"/>
        </w:rPr>
      </w:pPr>
      <w:hyperlink r:id="rId9" w:history="1">
        <w:r w:rsidR="00633F1B" w:rsidRPr="000F7AA6">
          <w:rPr>
            <w:rStyle w:val="Hyperlink"/>
            <w:rFonts w:asciiTheme="minorHAnsi" w:hAnsiTheme="minorHAnsi"/>
          </w:rPr>
          <w:t>http://nconehealthcollaborative.weebly.com/index.htm</w:t>
        </w:r>
      </w:hyperlink>
      <w:r w:rsidR="00633F1B" w:rsidRPr="000F7AA6">
        <w:rPr>
          <w:rStyle w:val="Hyperlink"/>
          <w:rFonts w:asciiTheme="minorHAnsi" w:hAnsiTheme="minorHAnsi"/>
          <w:u w:val="none"/>
        </w:rPr>
        <w:t xml:space="preserve">                </w:t>
      </w:r>
      <w:hyperlink r:id="rId10" w:history="1">
        <w:r w:rsidR="00633F1B" w:rsidRPr="003C5923">
          <w:rPr>
            <w:rStyle w:val="Hyperlink"/>
            <w:rFonts w:asciiTheme="minorHAnsi" w:hAnsiTheme="minorHAnsi" w:cstheme="minorHAnsi"/>
          </w:rPr>
          <w:t>http://onehealtheducation.blogspot.com/</w:t>
        </w:r>
      </w:hyperlink>
      <w:r w:rsidR="00633F1B">
        <w:rPr>
          <w:rStyle w:val="Hyperlink"/>
          <w:rFonts w:asciiTheme="minorHAnsi" w:hAnsiTheme="minorHAnsi" w:cstheme="minorHAnsi"/>
        </w:rPr>
        <w:t xml:space="preserve"> </w:t>
      </w:r>
    </w:p>
    <w:p w:rsidR="00633F1B" w:rsidRDefault="00633F1B" w:rsidP="00633F1B">
      <w:pPr>
        <w:spacing w:after="0" w:line="240" w:lineRule="auto"/>
        <w:jc w:val="center"/>
        <w:rPr>
          <w:rStyle w:val="Hyperlink"/>
          <w:rFonts w:asciiTheme="minorHAnsi" w:hAnsiTheme="minorHAnsi" w:cstheme="minorHAnsi"/>
        </w:rPr>
      </w:pPr>
    </w:p>
    <w:p w:rsidR="00633F1B" w:rsidRDefault="00633F1B" w:rsidP="00633F1B">
      <w:pPr>
        <w:spacing w:line="240" w:lineRule="auto"/>
        <w:jc w:val="center"/>
        <w:rPr>
          <w:rFonts w:asciiTheme="minorHAnsi" w:eastAsia="Times New Roman" w:hAnsiTheme="minorHAnsi" w:cs="Tahoma"/>
          <w:b/>
        </w:rPr>
      </w:pPr>
      <w:r w:rsidRPr="00ED4049">
        <w:rPr>
          <w:rFonts w:asciiTheme="minorHAnsi" w:eastAsia="Times New Roman" w:hAnsiTheme="minorHAnsi" w:cs="Tahoma"/>
          <w:b/>
        </w:rPr>
        <w:t>Facebook:  search ‘North Carolina On</w:t>
      </w:r>
      <w:r>
        <w:rPr>
          <w:rFonts w:asciiTheme="minorHAnsi" w:eastAsia="Times New Roman" w:hAnsiTheme="minorHAnsi" w:cs="Tahoma"/>
          <w:b/>
        </w:rPr>
        <w:t xml:space="preserve">e Health Collaborative’; </w:t>
      </w:r>
      <w:r w:rsidRPr="00ED4049">
        <w:rPr>
          <w:rFonts w:asciiTheme="minorHAnsi" w:eastAsia="Times New Roman" w:hAnsiTheme="minorHAnsi" w:cs="Tahoma"/>
          <w:b/>
        </w:rPr>
        <w:t>Twitter:   @</w:t>
      </w:r>
      <w:proofErr w:type="spellStart"/>
      <w:r w:rsidRPr="00ED4049">
        <w:rPr>
          <w:rFonts w:asciiTheme="minorHAnsi" w:eastAsia="Times New Roman" w:hAnsiTheme="minorHAnsi" w:cs="Tahoma"/>
          <w:b/>
        </w:rPr>
        <w:t>NC_OneHealth</w:t>
      </w:r>
      <w:proofErr w:type="spellEnd"/>
    </w:p>
    <w:p w:rsidR="00C06669" w:rsidRDefault="00C06669" w:rsidP="003858AB">
      <w:pPr>
        <w:pStyle w:val="ListParagraph"/>
        <w:spacing w:after="0" w:line="240" w:lineRule="auto"/>
        <w:ind w:left="1080"/>
        <w:rPr>
          <w:rStyle w:val="Hyperlink"/>
          <w:rFonts w:ascii="Book Antiqua" w:hAnsi="Book Antiqua"/>
        </w:rPr>
      </w:pPr>
    </w:p>
    <w:p w:rsidR="002C7D4B" w:rsidRDefault="00240A1E" w:rsidP="00A21B9B">
      <w:pPr>
        <w:pStyle w:val="ListParagraph"/>
        <w:spacing w:after="0" w:line="240" w:lineRule="auto"/>
        <w:ind w:left="810" w:hanging="180"/>
        <w:jc w:val="center"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</w:rPr>
        <w:t xml:space="preserve">  </w:t>
      </w:r>
      <w:r>
        <w:rPr>
          <w:noProof/>
        </w:rPr>
        <w:drawing>
          <wp:inline distT="0" distB="0" distL="0" distR="0" wp14:anchorId="657DF95C" wp14:editId="2CD435B6">
            <wp:extent cx="1604513" cy="363690"/>
            <wp:effectExtent l="0" t="0" r="0" b="0"/>
            <wp:docPr id="9" name="Picture 9" descr="C:\Documents and Settings\Cheryl\My Documents\One Health Initiative\TGHC Logos\TGHC logo-2clr_Horiz_450p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Cheryl\My Documents\One Health Initiative\TGHC Logos\TGHC logo-2clr_Horiz_450px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299" cy="362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1B9B">
        <w:rPr>
          <w:rFonts w:ascii="Book Antiqua" w:hAnsi="Book Antiqua"/>
          <w:sz w:val="36"/>
          <w:szCs w:val="36"/>
        </w:rPr>
        <w:t xml:space="preserve">      </w:t>
      </w:r>
      <w:r>
        <w:rPr>
          <w:rFonts w:ascii="Book Antiqua" w:hAnsi="Book Antiqua"/>
          <w:sz w:val="36"/>
          <w:szCs w:val="36"/>
        </w:rPr>
        <w:t xml:space="preserve">      </w:t>
      </w:r>
      <w:r w:rsidR="00A21B9B">
        <w:rPr>
          <w:noProof/>
        </w:rPr>
        <w:drawing>
          <wp:inline distT="0" distB="0" distL="0" distR="0" wp14:anchorId="641D412F" wp14:editId="515A9F82">
            <wp:extent cx="1402080" cy="323449"/>
            <wp:effectExtent l="0" t="0" r="0" b="0"/>
            <wp:docPr id="3" name="Picture 3" descr="Cen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nter 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586" cy="32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791C">
        <w:rPr>
          <w:rFonts w:ascii="Book Antiqua" w:hAnsi="Book Antiqua"/>
          <w:sz w:val="36"/>
          <w:szCs w:val="36"/>
        </w:rPr>
        <w:tab/>
        <w:t xml:space="preserve">         </w:t>
      </w:r>
      <w:r w:rsidR="0077791C">
        <w:rPr>
          <w:noProof/>
        </w:rPr>
        <w:drawing>
          <wp:inline distT="0" distB="0" distL="0" distR="0" wp14:anchorId="1CA62C99" wp14:editId="2E09B26A">
            <wp:extent cx="514350" cy="378199"/>
            <wp:effectExtent l="0" t="0" r="0" b="0"/>
            <wp:docPr id="6" name="Picture 6" descr="C:\Documents and Settings\ewselisk\Desktop\LOGOCC~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wselisk\Desktop\LOGOCC~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78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791C">
        <w:rPr>
          <w:rFonts w:ascii="Book Antiqua" w:hAnsi="Book Antiqua"/>
          <w:sz w:val="36"/>
          <w:szCs w:val="36"/>
        </w:rPr>
        <w:tab/>
      </w:r>
    </w:p>
    <w:p w:rsidR="00633F1B" w:rsidRDefault="00633F1B">
      <w:pPr>
        <w:rPr>
          <w:rFonts w:asciiTheme="minorHAnsi" w:hAnsiTheme="minorHAnsi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450E5543" wp14:editId="51E9D37D">
            <wp:simplePos x="0" y="0"/>
            <wp:positionH relativeFrom="column">
              <wp:posOffset>9525</wp:posOffset>
            </wp:positionH>
            <wp:positionV relativeFrom="paragraph">
              <wp:posOffset>335280</wp:posOffset>
            </wp:positionV>
            <wp:extent cx="2076450" cy="3114675"/>
            <wp:effectExtent l="0" t="0" r="0" b="0"/>
            <wp:wrapSquare wrapText="bothSides"/>
            <wp:docPr id="4" name="Picture 4" descr="http://www.dukemedicine.org/sites/www.dukemedicine.org/files/styles/doctor_profile/public/photos/physician/will-eward-md-dvm_1.jpg?itok=9jqyhs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ukemedicine.org/sites/www.dukemedicine.org/files/styles/doctor_profile/public/photos/physician/will-eward-md-dvm_1.jpg?itok=9jqyhsOL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3F1B" w:rsidRPr="00472A16" w:rsidRDefault="00633F1B" w:rsidP="00633F1B">
      <w:pPr>
        <w:rPr>
          <w:rFonts w:asciiTheme="minorHAnsi" w:hAnsiTheme="minorHAnsi" w:cs="Arial"/>
          <w:b/>
          <w:sz w:val="24"/>
          <w:szCs w:val="24"/>
          <w:shd w:val="clear" w:color="auto" w:fill="FFFFFF"/>
        </w:rPr>
      </w:pPr>
    </w:p>
    <w:p w:rsidR="00633F1B" w:rsidRDefault="00633F1B">
      <w:pPr>
        <w:rPr>
          <w:rFonts w:asciiTheme="minorHAnsi" w:hAnsiTheme="minorHAnsi"/>
          <w:sz w:val="24"/>
          <w:szCs w:val="24"/>
        </w:rPr>
      </w:pPr>
    </w:p>
    <w:p w:rsidR="00633F1B" w:rsidRDefault="00633F1B">
      <w:pPr>
        <w:rPr>
          <w:rFonts w:asciiTheme="minorHAnsi" w:hAnsiTheme="minorHAnsi"/>
          <w:sz w:val="24"/>
          <w:szCs w:val="24"/>
        </w:rPr>
      </w:pPr>
    </w:p>
    <w:p w:rsidR="00633F1B" w:rsidRDefault="00633F1B">
      <w:pPr>
        <w:rPr>
          <w:rFonts w:asciiTheme="minorHAnsi" w:hAnsiTheme="minorHAnsi"/>
          <w:sz w:val="24"/>
          <w:szCs w:val="24"/>
        </w:rPr>
      </w:pPr>
    </w:p>
    <w:p w:rsidR="00633F1B" w:rsidRDefault="00633F1B">
      <w:pPr>
        <w:rPr>
          <w:rFonts w:asciiTheme="minorHAnsi" w:hAnsiTheme="minorHAnsi"/>
          <w:sz w:val="24"/>
          <w:szCs w:val="24"/>
        </w:rPr>
      </w:pPr>
    </w:p>
    <w:p w:rsidR="00633F1B" w:rsidRDefault="00633F1B">
      <w:pPr>
        <w:rPr>
          <w:rFonts w:asciiTheme="minorHAnsi" w:hAnsiTheme="minorHAnsi"/>
          <w:sz w:val="24"/>
          <w:szCs w:val="24"/>
        </w:rPr>
      </w:pPr>
    </w:p>
    <w:p w:rsidR="00916C4F" w:rsidRDefault="00916C4F">
      <w:pPr>
        <w:rPr>
          <w:rFonts w:asciiTheme="minorHAnsi" w:hAnsiTheme="minorHAnsi"/>
          <w:sz w:val="48"/>
          <w:szCs w:val="48"/>
        </w:rPr>
      </w:pPr>
    </w:p>
    <w:p w:rsidR="00633F1B" w:rsidRPr="00916C4F" w:rsidRDefault="00633F1B">
      <w:pPr>
        <w:rPr>
          <w:rFonts w:asciiTheme="minorHAnsi" w:hAnsiTheme="minorHAnsi"/>
          <w:sz w:val="48"/>
          <w:szCs w:val="48"/>
        </w:rPr>
      </w:pPr>
      <w:r w:rsidRPr="00633F1B">
        <w:rPr>
          <w:rFonts w:asciiTheme="minorHAnsi" w:hAnsiTheme="minorHAnsi"/>
          <w:sz w:val="48"/>
          <w:szCs w:val="48"/>
        </w:rPr>
        <w:t xml:space="preserve">Will </w:t>
      </w:r>
      <w:proofErr w:type="spellStart"/>
      <w:r w:rsidRPr="00633F1B">
        <w:rPr>
          <w:rFonts w:asciiTheme="minorHAnsi" w:hAnsiTheme="minorHAnsi"/>
          <w:sz w:val="48"/>
          <w:szCs w:val="48"/>
        </w:rPr>
        <w:t>Eward</w:t>
      </w:r>
      <w:proofErr w:type="spellEnd"/>
      <w:r w:rsidRPr="00633F1B">
        <w:rPr>
          <w:rFonts w:asciiTheme="minorHAnsi" w:hAnsiTheme="minorHAnsi"/>
          <w:sz w:val="48"/>
          <w:szCs w:val="48"/>
        </w:rPr>
        <w:t>, DVM, MD</w:t>
      </w:r>
    </w:p>
    <w:p w:rsidR="00916C4F" w:rsidRDefault="00916C4F">
      <w:pPr>
        <w:rPr>
          <w:rFonts w:asciiTheme="minorHAnsi" w:hAnsiTheme="minorHAnsi"/>
          <w:sz w:val="28"/>
          <w:szCs w:val="28"/>
        </w:rPr>
      </w:pPr>
    </w:p>
    <w:p w:rsidR="00633F1B" w:rsidRPr="00633F1B" w:rsidRDefault="00633F1B">
      <w:pPr>
        <w:rPr>
          <w:rFonts w:asciiTheme="minorHAnsi" w:hAnsiTheme="minorHAnsi"/>
          <w:sz w:val="24"/>
          <w:szCs w:val="24"/>
        </w:rPr>
      </w:pPr>
      <w:bookmarkStart w:id="0" w:name="_GoBack"/>
      <w:bookmarkEnd w:id="0"/>
      <w:r w:rsidRPr="00633F1B">
        <w:rPr>
          <w:rFonts w:asciiTheme="minorHAnsi" w:hAnsiTheme="minorHAnsi"/>
          <w:sz w:val="28"/>
          <w:szCs w:val="28"/>
        </w:rPr>
        <w:t xml:space="preserve">After completing undergraduate studies at Duke University, Dr. </w:t>
      </w:r>
      <w:proofErr w:type="spellStart"/>
      <w:r w:rsidRPr="00633F1B">
        <w:rPr>
          <w:rFonts w:asciiTheme="minorHAnsi" w:hAnsiTheme="minorHAnsi"/>
          <w:sz w:val="28"/>
          <w:szCs w:val="28"/>
        </w:rPr>
        <w:t>Eward</w:t>
      </w:r>
      <w:proofErr w:type="spellEnd"/>
      <w:r w:rsidRPr="00633F1B">
        <w:rPr>
          <w:rFonts w:asciiTheme="minorHAnsi" w:hAnsiTheme="minorHAnsi"/>
          <w:sz w:val="28"/>
          <w:szCs w:val="28"/>
        </w:rPr>
        <w:t xml:space="preserve"> graduated from the Auburn University College of Veterinary Medicine in 2000, fulfilling a lifelong dream.  In keeping with his plans to study comparative, interspecies medicine, he then completed an </w:t>
      </w:r>
      <w:r w:rsidR="00916C4F">
        <w:rPr>
          <w:rFonts w:asciiTheme="minorHAnsi" w:hAnsiTheme="minorHAnsi"/>
          <w:sz w:val="28"/>
          <w:szCs w:val="28"/>
        </w:rPr>
        <w:t xml:space="preserve">MD degree at the University of </w:t>
      </w:r>
      <w:r w:rsidRPr="00633F1B">
        <w:rPr>
          <w:rFonts w:asciiTheme="minorHAnsi" w:hAnsiTheme="minorHAnsi"/>
          <w:sz w:val="28"/>
          <w:szCs w:val="28"/>
        </w:rPr>
        <w:t xml:space="preserve">Vermont in 2006.  With thoughts of One Medicine in the forefront of his mind, he decided on a career in </w:t>
      </w:r>
      <w:proofErr w:type="spellStart"/>
      <w:r w:rsidRPr="00633F1B">
        <w:rPr>
          <w:rFonts w:asciiTheme="minorHAnsi" w:hAnsiTheme="minorHAnsi"/>
          <w:sz w:val="28"/>
          <w:szCs w:val="28"/>
        </w:rPr>
        <w:t>orthopaedic</w:t>
      </w:r>
      <w:proofErr w:type="spellEnd"/>
      <w:r w:rsidRPr="00633F1B">
        <w:rPr>
          <w:rFonts w:asciiTheme="minorHAnsi" w:hAnsiTheme="minorHAnsi"/>
          <w:sz w:val="28"/>
          <w:szCs w:val="28"/>
        </w:rPr>
        <w:t xml:space="preserve"> oncology.  An </w:t>
      </w:r>
      <w:proofErr w:type="spellStart"/>
      <w:r w:rsidRPr="00633F1B">
        <w:rPr>
          <w:rFonts w:asciiTheme="minorHAnsi" w:hAnsiTheme="minorHAnsi"/>
          <w:sz w:val="28"/>
          <w:szCs w:val="28"/>
        </w:rPr>
        <w:t>orthopaedic</w:t>
      </w:r>
      <w:proofErr w:type="spellEnd"/>
      <w:r w:rsidRPr="00633F1B">
        <w:rPr>
          <w:rFonts w:asciiTheme="minorHAnsi" w:hAnsiTheme="minorHAnsi"/>
          <w:sz w:val="28"/>
          <w:szCs w:val="28"/>
        </w:rPr>
        <w:t xml:space="preserve"> surgery residency at Duke and a surgical oncology fellowship at the University of Toronto completed the formal training.  He currently spends his time as a surgical oncologist at Duke University (people) and the Veterinary Specialty Hospital of the Carolinas (small animals)</w:t>
      </w:r>
    </w:p>
    <w:sectPr w:rsidR="00633F1B" w:rsidRPr="00633F1B" w:rsidSect="00573E70">
      <w:type w:val="continuous"/>
      <w:pgSz w:w="12240" w:h="15840"/>
      <w:pgMar w:top="540" w:right="126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68C6"/>
    <w:multiLevelType w:val="hybridMultilevel"/>
    <w:tmpl w:val="51328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50201"/>
    <w:multiLevelType w:val="hybridMultilevel"/>
    <w:tmpl w:val="8B0E4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16945"/>
    <w:multiLevelType w:val="hybridMultilevel"/>
    <w:tmpl w:val="44F27B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B55C66"/>
    <w:multiLevelType w:val="hybridMultilevel"/>
    <w:tmpl w:val="A0627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B61FC"/>
    <w:multiLevelType w:val="hybridMultilevel"/>
    <w:tmpl w:val="02826F9A"/>
    <w:lvl w:ilvl="0" w:tplc="6026165A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5861F9"/>
    <w:multiLevelType w:val="hybridMultilevel"/>
    <w:tmpl w:val="8604D952"/>
    <w:lvl w:ilvl="0" w:tplc="F420087A">
      <w:start w:val="1"/>
      <w:numFmt w:val="decimal"/>
      <w:lvlText w:val="%1."/>
      <w:lvlJc w:val="left"/>
      <w:pPr>
        <w:ind w:left="1140" w:hanging="360"/>
      </w:pPr>
      <w:rPr>
        <w:rFonts w:ascii="Calibri" w:eastAsia="Calibri" w:hAnsi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1EB958AA"/>
    <w:multiLevelType w:val="hybridMultilevel"/>
    <w:tmpl w:val="6B483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3D6F0D"/>
    <w:multiLevelType w:val="hybridMultilevel"/>
    <w:tmpl w:val="A0627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865CDA"/>
    <w:multiLevelType w:val="hybridMultilevel"/>
    <w:tmpl w:val="9C9A715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6A94FEC"/>
    <w:multiLevelType w:val="hybridMultilevel"/>
    <w:tmpl w:val="C054FB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7F93F11"/>
    <w:multiLevelType w:val="hybridMultilevel"/>
    <w:tmpl w:val="97122250"/>
    <w:lvl w:ilvl="0" w:tplc="31A4AA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BBD3132"/>
    <w:multiLevelType w:val="hybridMultilevel"/>
    <w:tmpl w:val="2FB48E58"/>
    <w:lvl w:ilvl="0" w:tplc="D95075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19E285E"/>
    <w:multiLevelType w:val="hybridMultilevel"/>
    <w:tmpl w:val="DD605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B80F97"/>
    <w:multiLevelType w:val="hybridMultilevel"/>
    <w:tmpl w:val="4894B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F51750"/>
    <w:multiLevelType w:val="hybridMultilevel"/>
    <w:tmpl w:val="2F08BBC0"/>
    <w:lvl w:ilvl="0" w:tplc="4502F1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E873655"/>
    <w:multiLevelType w:val="hybridMultilevel"/>
    <w:tmpl w:val="32344BBA"/>
    <w:lvl w:ilvl="0" w:tplc="91E80C42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823247"/>
    <w:multiLevelType w:val="hybridMultilevel"/>
    <w:tmpl w:val="60B47614"/>
    <w:lvl w:ilvl="0" w:tplc="770813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EA4B83"/>
    <w:multiLevelType w:val="hybridMultilevel"/>
    <w:tmpl w:val="A0627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8E3D94"/>
    <w:multiLevelType w:val="hybridMultilevel"/>
    <w:tmpl w:val="44F27B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EC65454"/>
    <w:multiLevelType w:val="hybridMultilevel"/>
    <w:tmpl w:val="A0627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3"/>
  </w:num>
  <w:num w:numId="4">
    <w:abstractNumId w:val="15"/>
  </w:num>
  <w:num w:numId="5">
    <w:abstractNumId w:val="10"/>
  </w:num>
  <w:num w:numId="6">
    <w:abstractNumId w:val="4"/>
  </w:num>
  <w:num w:numId="7">
    <w:abstractNumId w:val="1"/>
  </w:num>
  <w:num w:numId="8">
    <w:abstractNumId w:val="14"/>
  </w:num>
  <w:num w:numId="9">
    <w:abstractNumId w:val="11"/>
  </w:num>
  <w:num w:numId="10">
    <w:abstractNumId w:val="5"/>
  </w:num>
  <w:num w:numId="11">
    <w:abstractNumId w:val="12"/>
  </w:num>
  <w:num w:numId="12">
    <w:abstractNumId w:val="17"/>
  </w:num>
  <w:num w:numId="13">
    <w:abstractNumId w:val="7"/>
  </w:num>
  <w:num w:numId="14">
    <w:abstractNumId w:val="3"/>
  </w:num>
  <w:num w:numId="15">
    <w:abstractNumId w:val="19"/>
  </w:num>
  <w:num w:numId="16">
    <w:abstractNumId w:val="0"/>
  </w:num>
  <w:num w:numId="17">
    <w:abstractNumId w:val="2"/>
  </w:num>
  <w:num w:numId="18">
    <w:abstractNumId w:val="18"/>
  </w:num>
  <w:num w:numId="19">
    <w:abstractNumId w:val="6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4634E"/>
    <w:rsid w:val="0002518E"/>
    <w:rsid w:val="00031D0E"/>
    <w:rsid w:val="00035944"/>
    <w:rsid w:val="000578EF"/>
    <w:rsid w:val="00073A40"/>
    <w:rsid w:val="0008321A"/>
    <w:rsid w:val="00087271"/>
    <w:rsid w:val="00090C4B"/>
    <w:rsid w:val="00092838"/>
    <w:rsid w:val="00097F4F"/>
    <w:rsid w:val="000A2C09"/>
    <w:rsid w:val="000A6F69"/>
    <w:rsid w:val="000A75AE"/>
    <w:rsid w:val="000B547D"/>
    <w:rsid w:val="000B6D47"/>
    <w:rsid w:val="000C4BB9"/>
    <w:rsid w:val="000C7CEA"/>
    <w:rsid w:val="000D7B5D"/>
    <w:rsid w:val="000E17CD"/>
    <w:rsid w:val="000E5D52"/>
    <w:rsid w:val="000E71F5"/>
    <w:rsid w:val="000F120C"/>
    <w:rsid w:val="000F312D"/>
    <w:rsid w:val="001174AA"/>
    <w:rsid w:val="00122EC1"/>
    <w:rsid w:val="00163574"/>
    <w:rsid w:val="00175EF8"/>
    <w:rsid w:val="00181DC5"/>
    <w:rsid w:val="001A5E19"/>
    <w:rsid w:val="001B0423"/>
    <w:rsid w:val="001B4C75"/>
    <w:rsid w:val="001C3197"/>
    <w:rsid w:val="001C69E5"/>
    <w:rsid w:val="001C6F12"/>
    <w:rsid w:val="001D0760"/>
    <w:rsid w:val="002177D1"/>
    <w:rsid w:val="002232E9"/>
    <w:rsid w:val="00240A1E"/>
    <w:rsid w:val="002441BF"/>
    <w:rsid w:val="00245B94"/>
    <w:rsid w:val="00255DC8"/>
    <w:rsid w:val="00256926"/>
    <w:rsid w:val="00270271"/>
    <w:rsid w:val="00271112"/>
    <w:rsid w:val="002735CB"/>
    <w:rsid w:val="002A6AAF"/>
    <w:rsid w:val="002B73A9"/>
    <w:rsid w:val="002C35B9"/>
    <w:rsid w:val="002C65AA"/>
    <w:rsid w:val="002C7D4B"/>
    <w:rsid w:val="002D485B"/>
    <w:rsid w:val="002E3B14"/>
    <w:rsid w:val="003105B4"/>
    <w:rsid w:val="00333A98"/>
    <w:rsid w:val="00335281"/>
    <w:rsid w:val="0034522F"/>
    <w:rsid w:val="003456DC"/>
    <w:rsid w:val="00345DDF"/>
    <w:rsid w:val="0034634E"/>
    <w:rsid w:val="003537B5"/>
    <w:rsid w:val="003858AB"/>
    <w:rsid w:val="00393624"/>
    <w:rsid w:val="003A4D48"/>
    <w:rsid w:val="003C2CE0"/>
    <w:rsid w:val="003C6827"/>
    <w:rsid w:val="003D2083"/>
    <w:rsid w:val="003D4E2F"/>
    <w:rsid w:val="003E38C9"/>
    <w:rsid w:val="003E5897"/>
    <w:rsid w:val="003E744A"/>
    <w:rsid w:val="003E7C38"/>
    <w:rsid w:val="003F642A"/>
    <w:rsid w:val="00402548"/>
    <w:rsid w:val="00435765"/>
    <w:rsid w:val="00444687"/>
    <w:rsid w:val="0044573E"/>
    <w:rsid w:val="0045559F"/>
    <w:rsid w:val="004605B6"/>
    <w:rsid w:val="00471AA9"/>
    <w:rsid w:val="0047216D"/>
    <w:rsid w:val="00482829"/>
    <w:rsid w:val="00497C58"/>
    <w:rsid w:val="004A2CD2"/>
    <w:rsid w:val="004F317F"/>
    <w:rsid w:val="004F5C98"/>
    <w:rsid w:val="00505427"/>
    <w:rsid w:val="00506795"/>
    <w:rsid w:val="00512B08"/>
    <w:rsid w:val="00521157"/>
    <w:rsid w:val="005315AA"/>
    <w:rsid w:val="00531FD2"/>
    <w:rsid w:val="00553052"/>
    <w:rsid w:val="00573E70"/>
    <w:rsid w:val="00583D54"/>
    <w:rsid w:val="005D2746"/>
    <w:rsid w:val="005E47C1"/>
    <w:rsid w:val="005E6A3C"/>
    <w:rsid w:val="00600868"/>
    <w:rsid w:val="00623A84"/>
    <w:rsid w:val="00633F1B"/>
    <w:rsid w:val="00636631"/>
    <w:rsid w:val="00644E4C"/>
    <w:rsid w:val="00646192"/>
    <w:rsid w:val="00651339"/>
    <w:rsid w:val="0065696B"/>
    <w:rsid w:val="0067219A"/>
    <w:rsid w:val="0067476D"/>
    <w:rsid w:val="00674D8C"/>
    <w:rsid w:val="00690AA9"/>
    <w:rsid w:val="006C0439"/>
    <w:rsid w:val="006C27B6"/>
    <w:rsid w:val="006D790F"/>
    <w:rsid w:val="006E397B"/>
    <w:rsid w:val="006E55FF"/>
    <w:rsid w:val="006F7622"/>
    <w:rsid w:val="0070204D"/>
    <w:rsid w:val="00703A5D"/>
    <w:rsid w:val="00705E93"/>
    <w:rsid w:val="007103ED"/>
    <w:rsid w:val="00713271"/>
    <w:rsid w:val="007234D1"/>
    <w:rsid w:val="00733622"/>
    <w:rsid w:val="0073607F"/>
    <w:rsid w:val="00747AA9"/>
    <w:rsid w:val="0076352D"/>
    <w:rsid w:val="007675BE"/>
    <w:rsid w:val="007755F3"/>
    <w:rsid w:val="0077791C"/>
    <w:rsid w:val="00791A91"/>
    <w:rsid w:val="007A3BE0"/>
    <w:rsid w:val="007B576C"/>
    <w:rsid w:val="007C0035"/>
    <w:rsid w:val="007C5131"/>
    <w:rsid w:val="007D0C27"/>
    <w:rsid w:val="007D1B1A"/>
    <w:rsid w:val="007E4CBC"/>
    <w:rsid w:val="007E6F2B"/>
    <w:rsid w:val="00821EB7"/>
    <w:rsid w:val="00832866"/>
    <w:rsid w:val="008332D7"/>
    <w:rsid w:val="0083390D"/>
    <w:rsid w:val="00855784"/>
    <w:rsid w:val="00862E57"/>
    <w:rsid w:val="008740E9"/>
    <w:rsid w:val="008A7197"/>
    <w:rsid w:val="008B02A9"/>
    <w:rsid w:val="008C37CE"/>
    <w:rsid w:val="008D1F13"/>
    <w:rsid w:val="00902D89"/>
    <w:rsid w:val="00916C22"/>
    <w:rsid w:val="00916C4F"/>
    <w:rsid w:val="009234A3"/>
    <w:rsid w:val="00956669"/>
    <w:rsid w:val="009735F6"/>
    <w:rsid w:val="009846E8"/>
    <w:rsid w:val="00986663"/>
    <w:rsid w:val="00993709"/>
    <w:rsid w:val="009B1BF5"/>
    <w:rsid w:val="009C125B"/>
    <w:rsid w:val="009D0F99"/>
    <w:rsid w:val="009D5E28"/>
    <w:rsid w:val="009D671E"/>
    <w:rsid w:val="009E1D53"/>
    <w:rsid w:val="009E326F"/>
    <w:rsid w:val="009F3141"/>
    <w:rsid w:val="009F794E"/>
    <w:rsid w:val="00A04A56"/>
    <w:rsid w:val="00A06050"/>
    <w:rsid w:val="00A2027D"/>
    <w:rsid w:val="00A21B9B"/>
    <w:rsid w:val="00A473C2"/>
    <w:rsid w:val="00A51A3D"/>
    <w:rsid w:val="00A57DF3"/>
    <w:rsid w:val="00A62A7F"/>
    <w:rsid w:val="00A8047E"/>
    <w:rsid w:val="00A91A26"/>
    <w:rsid w:val="00A94BF7"/>
    <w:rsid w:val="00AA78B4"/>
    <w:rsid w:val="00AB57D0"/>
    <w:rsid w:val="00AC34D9"/>
    <w:rsid w:val="00AD2F77"/>
    <w:rsid w:val="00AE4324"/>
    <w:rsid w:val="00B00E25"/>
    <w:rsid w:val="00B03DAD"/>
    <w:rsid w:val="00B0487D"/>
    <w:rsid w:val="00B10653"/>
    <w:rsid w:val="00B265DA"/>
    <w:rsid w:val="00B3408E"/>
    <w:rsid w:val="00B34CAE"/>
    <w:rsid w:val="00B55B5D"/>
    <w:rsid w:val="00B62D20"/>
    <w:rsid w:val="00B93BE8"/>
    <w:rsid w:val="00BB7DD0"/>
    <w:rsid w:val="00BD1A1E"/>
    <w:rsid w:val="00BE2C17"/>
    <w:rsid w:val="00C06669"/>
    <w:rsid w:val="00C14471"/>
    <w:rsid w:val="00C250A4"/>
    <w:rsid w:val="00C26D16"/>
    <w:rsid w:val="00C51763"/>
    <w:rsid w:val="00C6373B"/>
    <w:rsid w:val="00C73286"/>
    <w:rsid w:val="00C73ACF"/>
    <w:rsid w:val="00C93B94"/>
    <w:rsid w:val="00CA7C0E"/>
    <w:rsid w:val="00CE0CB3"/>
    <w:rsid w:val="00CE2B0D"/>
    <w:rsid w:val="00CE737A"/>
    <w:rsid w:val="00D02BF2"/>
    <w:rsid w:val="00D1344A"/>
    <w:rsid w:val="00D15A42"/>
    <w:rsid w:val="00D56EDA"/>
    <w:rsid w:val="00D65EE7"/>
    <w:rsid w:val="00D673DE"/>
    <w:rsid w:val="00D741AE"/>
    <w:rsid w:val="00D74685"/>
    <w:rsid w:val="00D879E1"/>
    <w:rsid w:val="00DA22DE"/>
    <w:rsid w:val="00DA2CC7"/>
    <w:rsid w:val="00DB33A9"/>
    <w:rsid w:val="00DE3BE2"/>
    <w:rsid w:val="00DF1AE3"/>
    <w:rsid w:val="00DF2704"/>
    <w:rsid w:val="00E038C8"/>
    <w:rsid w:val="00E0400D"/>
    <w:rsid w:val="00E115DE"/>
    <w:rsid w:val="00E213D0"/>
    <w:rsid w:val="00E250F0"/>
    <w:rsid w:val="00E36122"/>
    <w:rsid w:val="00E50B53"/>
    <w:rsid w:val="00E512DB"/>
    <w:rsid w:val="00E600EF"/>
    <w:rsid w:val="00E63F31"/>
    <w:rsid w:val="00E86B22"/>
    <w:rsid w:val="00E879BE"/>
    <w:rsid w:val="00E879D2"/>
    <w:rsid w:val="00E9216D"/>
    <w:rsid w:val="00E968A9"/>
    <w:rsid w:val="00EA43B9"/>
    <w:rsid w:val="00EB4EEC"/>
    <w:rsid w:val="00EC29C4"/>
    <w:rsid w:val="00EC4A5D"/>
    <w:rsid w:val="00ED40B5"/>
    <w:rsid w:val="00ED7599"/>
    <w:rsid w:val="00EF07A4"/>
    <w:rsid w:val="00EF2343"/>
    <w:rsid w:val="00EF2EE2"/>
    <w:rsid w:val="00F01412"/>
    <w:rsid w:val="00F143D1"/>
    <w:rsid w:val="00F15892"/>
    <w:rsid w:val="00F54384"/>
    <w:rsid w:val="00F6482D"/>
    <w:rsid w:val="00F80F8B"/>
    <w:rsid w:val="00F8690A"/>
    <w:rsid w:val="00F920A9"/>
    <w:rsid w:val="00FA2E51"/>
    <w:rsid w:val="00FC638F"/>
    <w:rsid w:val="00FD21A5"/>
    <w:rsid w:val="00FD6D6D"/>
    <w:rsid w:val="00FE0E30"/>
    <w:rsid w:val="00FE22C0"/>
    <w:rsid w:val="00FE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2C0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"/>
    <w:qFormat/>
    <w:locked/>
    <w:rsid w:val="001C6F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8C37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9846E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46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63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E3BE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B265DA"/>
    <w:rPr>
      <w:rFonts w:cs="Times New Roman"/>
      <w:color w:val="0000FF"/>
      <w:u w:val="single"/>
    </w:rPr>
  </w:style>
  <w:style w:type="paragraph" w:styleId="ListParagraph">
    <w:name w:val="List Paragraph"/>
    <w:basedOn w:val="Normal"/>
    <w:qFormat/>
    <w:rsid w:val="000C7CEA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E250F0"/>
  </w:style>
  <w:style w:type="character" w:styleId="Strong">
    <w:name w:val="Strong"/>
    <w:basedOn w:val="DefaultParagraphFont"/>
    <w:uiPriority w:val="22"/>
    <w:qFormat/>
    <w:locked/>
    <w:rsid w:val="00C250A4"/>
    <w:rPr>
      <w:b/>
      <w:bCs/>
    </w:rPr>
  </w:style>
  <w:style w:type="table" w:styleId="TableGrid">
    <w:name w:val="Table Grid"/>
    <w:basedOn w:val="TableNormal"/>
    <w:locked/>
    <w:rsid w:val="00832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879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879D2"/>
    <w:rPr>
      <w:rFonts w:ascii="Courier New" w:eastAsia="Times New Roman" w:hAnsi="Courier New" w:cs="Courier New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D5E28"/>
    <w:rPr>
      <w:color w:val="800080" w:themeColor="followedHyperlink"/>
      <w:u w:val="single"/>
    </w:rPr>
  </w:style>
  <w:style w:type="paragraph" w:styleId="Title">
    <w:name w:val="Title"/>
    <w:basedOn w:val="Normal"/>
    <w:link w:val="TitleChar"/>
    <w:qFormat/>
    <w:locked/>
    <w:rsid w:val="00B93BE8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B93BE8"/>
    <w:rPr>
      <w:rFonts w:ascii="Times New Roman" w:eastAsia="Times New Roman" w:hAnsi="Times New Roman"/>
      <w:b/>
      <w:sz w:val="24"/>
      <w:szCs w:val="20"/>
    </w:rPr>
  </w:style>
  <w:style w:type="paragraph" w:styleId="NormalWeb">
    <w:name w:val="Normal (Web)"/>
    <w:basedOn w:val="Normal"/>
    <w:uiPriority w:val="99"/>
    <w:unhideWhenUsed/>
    <w:rsid w:val="000832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C6F12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highlight">
    <w:name w:val="highlight"/>
    <w:basedOn w:val="DefaultParagraphFont"/>
    <w:rsid w:val="001C6F12"/>
  </w:style>
  <w:style w:type="character" w:customStyle="1" w:styleId="apple-converted-space">
    <w:name w:val="apple-converted-space"/>
    <w:basedOn w:val="DefaultParagraphFont"/>
    <w:rsid w:val="002C65AA"/>
  </w:style>
  <w:style w:type="character" w:customStyle="1" w:styleId="Heading3Char">
    <w:name w:val="Heading 3 Char"/>
    <w:basedOn w:val="DefaultParagraphFont"/>
    <w:link w:val="Heading3"/>
    <w:rsid w:val="008C37C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TMLCite">
    <w:name w:val="HTML Cite"/>
    <w:basedOn w:val="DefaultParagraphFont"/>
    <w:uiPriority w:val="99"/>
    <w:semiHidden/>
    <w:unhideWhenUsed/>
    <w:rsid w:val="008C37CE"/>
    <w:rPr>
      <w:i/>
      <w:iCs/>
    </w:rPr>
  </w:style>
  <w:style w:type="character" w:customStyle="1" w:styleId="cit-print-date">
    <w:name w:val="cit-print-date"/>
    <w:basedOn w:val="DefaultParagraphFont"/>
    <w:rsid w:val="008C37CE"/>
  </w:style>
  <w:style w:type="character" w:customStyle="1" w:styleId="cit-sep">
    <w:name w:val="cit-sep"/>
    <w:basedOn w:val="DefaultParagraphFont"/>
    <w:rsid w:val="008C37CE"/>
  </w:style>
  <w:style w:type="character" w:customStyle="1" w:styleId="cit-vol">
    <w:name w:val="cit-vol"/>
    <w:basedOn w:val="DefaultParagraphFont"/>
    <w:rsid w:val="008C37CE"/>
  </w:style>
  <w:style w:type="character" w:customStyle="1" w:styleId="cit-issue">
    <w:name w:val="cit-issue"/>
    <w:basedOn w:val="DefaultParagraphFont"/>
    <w:rsid w:val="008C37CE"/>
  </w:style>
  <w:style w:type="character" w:customStyle="1" w:styleId="cit-first-page">
    <w:name w:val="cit-first-page"/>
    <w:basedOn w:val="DefaultParagraphFont"/>
    <w:rsid w:val="008C37CE"/>
  </w:style>
  <w:style w:type="character" w:customStyle="1" w:styleId="cit-last-page">
    <w:name w:val="cit-last-page"/>
    <w:basedOn w:val="DefaultParagraphFont"/>
    <w:rsid w:val="008C37CE"/>
  </w:style>
  <w:style w:type="character" w:customStyle="1" w:styleId="cit-doi">
    <w:name w:val="cit-doi"/>
    <w:basedOn w:val="DefaultParagraphFont"/>
    <w:rsid w:val="008C37CE"/>
  </w:style>
  <w:style w:type="character" w:customStyle="1" w:styleId="Heading4Char">
    <w:name w:val="Heading 4 Char"/>
    <w:basedOn w:val="DefaultParagraphFont"/>
    <w:link w:val="Heading4"/>
    <w:semiHidden/>
    <w:rsid w:val="009846E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basedOn w:val="Normal"/>
    <w:link w:val="NoSpacingChar"/>
    <w:uiPriority w:val="1"/>
    <w:qFormat/>
    <w:rsid w:val="009846E8"/>
    <w:pPr>
      <w:spacing w:after="0" w:line="240" w:lineRule="auto"/>
    </w:pPr>
    <w:rPr>
      <w:rFonts w:asciiTheme="majorHAnsi" w:eastAsiaTheme="majorEastAsia" w:hAnsiTheme="majorHAnsi" w:cstheme="majorBidi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846E8"/>
    <w:rPr>
      <w:rFonts w:asciiTheme="majorHAnsi" w:eastAsiaTheme="majorEastAsia" w:hAnsiTheme="majorHAnsi" w:cstheme="majorBidi"/>
      <w:lang w:bidi="en-US"/>
    </w:rPr>
  </w:style>
  <w:style w:type="character" w:customStyle="1" w:styleId="name">
    <w:name w:val="name"/>
    <w:basedOn w:val="DefaultParagraphFont"/>
    <w:rsid w:val="00E213D0"/>
  </w:style>
  <w:style w:type="character" w:customStyle="1" w:styleId="nlmx">
    <w:name w:val="nlm_x"/>
    <w:basedOn w:val="DefaultParagraphFont"/>
    <w:rsid w:val="00E213D0"/>
  </w:style>
  <w:style w:type="character" w:styleId="Emphasis">
    <w:name w:val="Emphasis"/>
    <w:basedOn w:val="DefaultParagraphFont"/>
    <w:uiPriority w:val="20"/>
    <w:qFormat/>
    <w:locked/>
    <w:rsid w:val="000E5D52"/>
    <w:rPr>
      <w:i/>
      <w:iCs/>
    </w:rPr>
  </w:style>
  <w:style w:type="paragraph" w:customStyle="1" w:styleId="DefaultStyle">
    <w:name w:val="Default Style"/>
    <w:rsid w:val="00F6482D"/>
    <w:pPr>
      <w:suppressAutoHyphens/>
      <w:spacing w:after="200" w:line="276" w:lineRule="auto"/>
    </w:pPr>
    <w:rPr>
      <w:rFonts w:ascii="Times New Roman" w:eastAsia="Arial Unicode MS" w:hAnsi="Times New Roman" w:cstheme="minorBidi"/>
      <w:sz w:val="24"/>
      <w:szCs w:val="24"/>
    </w:rPr>
  </w:style>
  <w:style w:type="paragraph" w:styleId="BodyText">
    <w:name w:val="Body Text"/>
    <w:basedOn w:val="Normal"/>
    <w:link w:val="BodyTextChar"/>
    <w:semiHidden/>
    <w:rsid w:val="00EB4EEC"/>
    <w:pPr>
      <w:spacing w:after="0" w:line="240" w:lineRule="auto"/>
    </w:pPr>
    <w:rPr>
      <w:rFonts w:ascii="Times New Roman" w:eastAsia="Times New Roman" w:hAnsi="Times New Roman"/>
      <w:noProof/>
      <w:sz w:val="32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EB4EEC"/>
    <w:rPr>
      <w:rFonts w:ascii="Times New Roman" w:eastAsia="Times New Roman" w:hAnsi="Times New Roman"/>
      <w:noProof/>
      <w:sz w:val="32"/>
      <w:szCs w:val="20"/>
    </w:rPr>
  </w:style>
  <w:style w:type="paragraph" w:styleId="BodyText2">
    <w:name w:val="Body Text 2"/>
    <w:basedOn w:val="Normal"/>
    <w:link w:val="BodyText2Char"/>
    <w:semiHidden/>
    <w:rsid w:val="00EB4EEC"/>
    <w:pPr>
      <w:spacing w:after="0" w:line="240" w:lineRule="auto"/>
      <w:jc w:val="both"/>
    </w:pPr>
    <w:rPr>
      <w:rFonts w:ascii="Times New Roman" w:eastAsia="Times New Roman" w:hAnsi="Times New Roman"/>
      <w:noProof/>
      <w:sz w:val="32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EB4EEC"/>
    <w:rPr>
      <w:rFonts w:ascii="Times New Roman" w:eastAsia="Times New Roman" w:hAnsi="Times New Roman"/>
      <w:noProof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0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7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2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03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00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6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4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0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8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8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5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2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3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03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32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3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05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268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331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1303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5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conehealth@gmail.com" TargetMode="External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hyperlink" Target="http://www.ncbiotech.org/directions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onehealtheducation.blogspot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conehealthcollaborative.weebly.com/index.html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University</Company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Stroud</dc:creator>
  <cp:lastModifiedBy>Natalie</cp:lastModifiedBy>
  <cp:revision>3</cp:revision>
  <dcterms:created xsi:type="dcterms:W3CDTF">2014-09-09T19:11:00Z</dcterms:created>
  <dcterms:modified xsi:type="dcterms:W3CDTF">2014-09-10T12:32:00Z</dcterms:modified>
</cp:coreProperties>
</file>